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8"/>
        <w:gridCol w:w="1831"/>
        <w:gridCol w:w="782"/>
        <w:gridCol w:w="43"/>
        <w:gridCol w:w="888"/>
        <w:gridCol w:w="344"/>
        <w:gridCol w:w="968"/>
        <w:gridCol w:w="88"/>
        <w:gridCol w:w="1010"/>
        <w:gridCol w:w="234"/>
        <w:gridCol w:w="616"/>
        <w:gridCol w:w="709"/>
        <w:gridCol w:w="567"/>
      </w:tblGrid>
      <w:tr w:rsidR="00C75D78" w:rsidRPr="00C75D78" w14:paraId="4C2F685E" w14:textId="77777777" w:rsidTr="18AF9838">
        <w:tc>
          <w:tcPr>
            <w:tcW w:w="1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65CA884" w14:textId="77777777" w:rsidR="00B80415" w:rsidRPr="00C75D78" w:rsidRDefault="00B80415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BB9A658" w14:textId="77777777" w:rsidR="00B80415" w:rsidRPr="00C75D78" w:rsidRDefault="00B80415" w:rsidP="002F2292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Porezno planiranje</w:t>
            </w:r>
          </w:p>
        </w:tc>
      </w:tr>
      <w:tr w:rsidR="00C75D78" w:rsidRPr="00C75D78" w14:paraId="673FAD98" w14:textId="77777777" w:rsidTr="18AF9838">
        <w:trPr>
          <w:trHeight w:val="446"/>
        </w:trPr>
        <w:tc>
          <w:tcPr>
            <w:tcW w:w="1758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C3B54A" w14:textId="77777777" w:rsidR="00B80415" w:rsidRPr="00C75D78" w:rsidRDefault="00B80415" w:rsidP="002F229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C75D78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65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EBB3D" w14:textId="77777777" w:rsidR="00B80415" w:rsidRPr="00C75D78" w:rsidRDefault="00B80415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ECS418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31E774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13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89343D" w14:textId="77777777" w:rsidR="00B80415" w:rsidRPr="00C75D78" w:rsidRDefault="00B80415" w:rsidP="002F2292">
            <w:pPr>
              <w:spacing w:after="0" w:line="240" w:lineRule="auto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A605F6" w14:textId="77777777" w:rsidR="00B80415" w:rsidRPr="00C75D78" w:rsidRDefault="00B80415" w:rsidP="00B80415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godina</w:t>
            </w:r>
          </w:p>
        </w:tc>
      </w:tr>
      <w:tr w:rsidR="00C75D78" w:rsidRPr="00C75D78" w14:paraId="48ADF292" w14:textId="77777777" w:rsidTr="18AF9838">
        <w:tc>
          <w:tcPr>
            <w:tcW w:w="17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F38A65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65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231B4" w14:textId="77777777" w:rsidR="00EE7271" w:rsidRPr="00C75D78" w:rsidRDefault="00EE7271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>. Nikša Nikolić</w:t>
            </w:r>
          </w:p>
          <w:p w14:paraId="6A1106ED" w14:textId="41804190" w:rsidR="00A2277E" w:rsidRPr="00C75D78" w:rsidRDefault="00A2277E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. Paško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Burnać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3A1D1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13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A3A218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8E6463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75D78" w:rsidRPr="00C75D78" w14:paraId="57D8837A" w14:textId="77777777" w:rsidTr="18AF9838">
        <w:trPr>
          <w:trHeight w:val="345"/>
        </w:trPr>
        <w:tc>
          <w:tcPr>
            <w:tcW w:w="1758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3FA540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65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37CC4" w14:textId="77777777" w:rsidR="00B80415" w:rsidRPr="00C75D78" w:rsidRDefault="00B80415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62FFE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101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BCD02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64A63C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4A23D7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DB2FD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75D78" w:rsidRPr="00C75D78" w14:paraId="15CDC878" w14:textId="77777777" w:rsidTr="18AF9838">
        <w:trPr>
          <w:trHeight w:val="345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2838CAFE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5D04CCA" w14:textId="77777777" w:rsidR="003963DE" w:rsidRPr="00C75D78" w:rsidRDefault="003963DE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31EA50B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AE71AA" w14:textId="49B5583D" w:rsidR="003963DE" w:rsidRPr="00C75D78" w:rsidRDefault="003963DE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4B31FF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C9AFB2" w14:textId="4D070968" w:rsidR="003963DE" w:rsidRPr="00C75D78" w:rsidRDefault="003963DE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661202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D78" w:rsidRPr="00C75D78" w14:paraId="32AFF523" w14:textId="77777777" w:rsidTr="18AF9838">
        <w:tc>
          <w:tcPr>
            <w:tcW w:w="17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0733F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65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1EE96" w14:textId="77777777" w:rsidR="003963DE" w:rsidRPr="00C75D78" w:rsidRDefault="003963DE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4ABAE5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13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F0CB31" w14:textId="5FB52E1D" w:rsidR="003963DE" w:rsidRPr="00C75D78" w:rsidRDefault="003963DE" w:rsidP="002046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30%</w:t>
            </w:r>
          </w:p>
        </w:tc>
      </w:tr>
      <w:tr w:rsidR="00C75D78" w:rsidRPr="00C75D78" w14:paraId="1D8142F4" w14:textId="77777777" w:rsidTr="18AF9838">
        <w:tc>
          <w:tcPr>
            <w:tcW w:w="98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35C0D91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75D78" w:rsidRPr="00C75D78" w14:paraId="3106B297" w14:textId="77777777" w:rsidTr="18AF9838">
        <w:tc>
          <w:tcPr>
            <w:tcW w:w="1758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244DD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488AEF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Identificirati porezne propise te računovodstvene i financijske  alternative   u vođenju porezne politike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koji mogu rezultirati poreznom uštedom, većom efikasnošću poslovanja, te </w:t>
            </w:r>
            <w:r w:rsidRPr="00C75D78">
              <w:rPr>
                <w:rFonts w:ascii="Arial" w:hAnsi="Arial" w:cs="Arial"/>
                <w:sz w:val="20"/>
                <w:szCs w:val="20"/>
              </w:rPr>
              <w:t>analizirati utjecaj pojedinih poreza na novčane tokove i  rezultat poslovanja poreznog obveznika.</w:t>
            </w:r>
          </w:p>
        </w:tc>
      </w:tr>
      <w:tr w:rsidR="00C75D78" w:rsidRPr="00C75D78" w14:paraId="2F593567" w14:textId="77777777" w:rsidTr="18AF9838">
        <w:tc>
          <w:tcPr>
            <w:tcW w:w="175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FE2B70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D546B2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0600CC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Osnovna  teorijska znanja o porezima.</w:t>
            </w:r>
          </w:p>
        </w:tc>
      </w:tr>
      <w:tr w:rsidR="00C75D78" w:rsidRPr="00C75D78" w14:paraId="4D08973C" w14:textId="77777777" w:rsidTr="18AF9838">
        <w:tc>
          <w:tcPr>
            <w:tcW w:w="175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62791A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CC9544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B871BBC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75D78">
              <w:rPr>
                <w:rFonts w:ascii="Arial" w:hAnsi="Arial" w:cs="Arial"/>
                <w:sz w:val="20"/>
                <w:szCs w:val="20"/>
                <w:u w:val="single"/>
              </w:rPr>
              <w:t>Ishod učenja predmeta:</w:t>
            </w:r>
          </w:p>
          <w:p w14:paraId="293FC075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 xml:space="preserve">Valorizirati </w:t>
            </w:r>
            <w:r w:rsidRPr="00C75D78">
              <w:rPr>
                <w:rFonts w:ascii="Arial" w:hAnsi="Arial" w:cs="Arial"/>
                <w:sz w:val="20"/>
                <w:szCs w:val="20"/>
              </w:rPr>
              <w:t>ulogu poreznog planiranja  u cilju smanjen</w:t>
            </w:r>
            <w:r w:rsidR="00123E6C" w:rsidRPr="00C75D78">
              <w:rPr>
                <w:rFonts w:ascii="Arial" w:hAnsi="Arial" w:cs="Arial"/>
                <w:sz w:val="20"/>
                <w:szCs w:val="20"/>
              </w:rPr>
              <w:t>ja ili odgađanja porezne obveze.</w:t>
            </w:r>
          </w:p>
          <w:p w14:paraId="0DC71516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9809288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75D78">
              <w:rPr>
                <w:rFonts w:ascii="Arial" w:hAnsi="Arial" w:cs="Arial"/>
                <w:sz w:val="20"/>
                <w:szCs w:val="20"/>
                <w:u w:val="single"/>
              </w:rPr>
              <w:t>Pojedinačni ishodi učenja:</w:t>
            </w:r>
          </w:p>
          <w:p w14:paraId="44824552" w14:textId="77777777" w:rsidR="00D362C6" w:rsidRPr="00C75D78" w:rsidRDefault="00D362C6" w:rsidP="00D362C6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Prezentirati pojmovno određenje poreza, porezni sustav Hrvatske, razlike između poreznog planiranja, izbjegavanja poreza i porezne evazije, te domaće i međunarodno porezno planiranje.</w:t>
            </w:r>
          </w:p>
          <w:p w14:paraId="54AA336E" w14:textId="77777777" w:rsidR="00D362C6" w:rsidRPr="00C75D78" w:rsidRDefault="00D362C6" w:rsidP="00D362C6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S aspekta poreznog obveznika utvrditi pozitivne efekte poreznog planiranja u sustavu poreza na dodanu vrijednost.</w:t>
            </w:r>
          </w:p>
          <w:p w14:paraId="2083D83B" w14:textId="77777777" w:rsidR="00D362C6" w:rsidRPr="00C75D78" w:rsidRDefault="00D362C6" w:rsidP="00D362C6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S aspekta poreznog obveznika utvrditi pozitivne efekte poreznog planiranja u sustavu poreza na promet nekretnina.</w:t>
            </w:r>
            <w:bookmarkStart w:id="0" w:name="_GoBack"/>
            <w:bookmarkEnd w:id="0"/>
          </w:p>
          <w:p w14:paraId="7D0B1E08" w14:textId="77777777" w:rsidR="00D362C6" w:rsidRPr="00C75D78" w:rsidRDefault="00D362C6" w:rsidP="00D362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Osmisliti porezno planiranje i njegove pozitivne efekte pri oporezivanju dohotka fizičke osobe (pojedinca) i obrtnika.</w:t>
            </w:r>
          </w:p>
          <w:p w14:paraId="2E8C0780" w14:textId="77777777" w:rsidR="00B80415" w:rsidRPr="00C75D78" w:rsidRDefault="00D362C6" w:rsidP="00D362C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Planirati i provesti porezne pogodnosti pri oporezivanju trgovačkih društava porezom na dobit te pri tom posebno ocijeniti utjecaj transfernih cijena i  ugovora o izbjegavanju dvostrukog oporezivanja  na konačnu visinu obveze poreza na dobit.</w:t>
            </w:r>
          </w:p>
        </w:tc>
      </w:tr>
      <w:tr w:rsidR="00C75D78" w:rsidRPr="00C75D78" w14:paraId="10C89977" w14:textId="77777777" w:rsidTr="18AF9838">
        <w:tc>
          <w:tcPr>
            <w:tcW w:w="175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945A3" w14:textId="77777777" w:rsidR="008B7360" w:rsidRPr="00C75D78" w:rsidRDefault="008B7360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013EBB" w14:textId="77777777" w:rsidR="008B7360" w:rsidRPr="00C75D78" w:rsidRDefault="008B7360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ED04E79" w14:textId="77777777" w:rsidR="008B7360" w:rsidRPr="00C75D78" w:rsidRDefault="008B7360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D9EBB8D" w14:textId="145B0CA7" w:rsidR="008416AA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6F15E184" w14:textId="77777777" w:rsidR="008416AA" w:rsidRPr="00C75D78" w:rsidRDefault="008416AA" w:rsidP="008416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011300" w14:textId="357969CF" w:rsidR="008416AA" w:rsidRPr="00C75D78" w:rsidRDefault="008416AA" w:rsidP="008416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4A8F28" w14:textId="77777777" w:rsidR="008416AA" w:rsidRPr="00C75D78" w:rsidRDefault="008416AA" w:rsidP="008416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DCF08F" w14:textId="700566ED" w:rsidR="00B80415" w:rsidRPr="00C75D78" w:rsidRDefault="00B80415" w:rsidP="008416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8DF980" w14:textId="77777777" w:rsidR="00B80415" w:rsidRPr="00C75D78" w:rsidRDefault="00B80415" w:rsidP="002F2292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28"/>
              <w:gridCol w:w="709"/>
              <w:gridCol w:w="3118"/>
              <w:gridCol w:w="709"/>
            </w:tblGrid>
            <w:tr w:rsidR="00C75D78" w:rsidRPr="00C75D78" w14:paraId="6B67D7AE" w14:textId="77777777" w:rsidTr="008D4593">
              <w:trPr>
                <w:cantSplit/>
                <w:trHeight w:val="616"/>
              </w:trPr>
              <w:tc>
                <w:tcPr>
                  <w:tcW w:w="40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AA0CA" w14:textId="77777777" w:rsidR="008D4593" w:rsidRPr="00C75D78" w:rsidRDefault="008D4593" w:rsidP="008D4593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</w:pPr>
                </w:p>
                <w:p w14:paraId="3AA95ED8" w14:textId="23ADD6D2" w:rsidR="008D4593" w:rsidRPr="00C75D78" w:rsidRDefault="00B80415" w:rsidP="008D4593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7E313" w14:textId="77777777" w:rsidR="008D4593" w:rsidRPr="00C75D78" w:rsidRDefault="008D4593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0EA858EB" w14:textId="77777777" w:rsidR="00B80415" w:rsidRPr="00C75D78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</w:t>
                  </w:r>
                </w:p>
              </w:tc>
            </w:tr>
            <w:tr w:rsidR="00C75D78" w:rsidRPr="00C75D78" w14:paraId="3F65B30B" w14:textId="77777777" w:rsidTr="001E3D0B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A23C7" w14:textId="77777777" w:rsidR="00B80415" w:rsidRPr="00C75D78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B3C9F" w14:textId="77777777" w:rsidR="00B80415" w:rsidRPr="00C75D78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1637F" w14:textId="77777777" w:rsidR="00B80415" w:rsidRPr="00C75D78" w:rsidRDefault="00B80415" w:rsidP="008D4593">
                  <w:pPr>
                    <w:pStyle w:val="Naslov7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i w:val="0"/>
                      <w:iCs w:val="0"/>
                      <w:color w:val="auto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i w:val="0"/>
                      <w:iCs w:val="0"/>
                      <w:color w:val="auto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2E0C5" w14:textId="77777777" w:rsidR="00B80415" w:rsidRPr="00C75D78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C75D78" w:rsidRPr="00C75D78" w14:paraId="109C491A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27FCB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Definiranje osnovnih pojmova  i povijesni razvoj poreza </w:t>
                  </w:r>
                </w:p>
                <w:p w14:paraId="7E3D5D91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B872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E84899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5C9F4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919491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Uvod u kolegij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D737C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446325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702AD4B4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33173" w14:textId="77777777" w:rsidR="001E3D0B" w:rsidRPr="00C75D78" w:rsidRDefault="001E3D0B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6AD28EF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Pogodnosti poreznog sustava RH za porezno planiranje</w:t>
                  </w:r>
                </w:p>
                <w:p w14:paraId="4C084565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Planiranje  i  upravljanje  porezima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B1518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7CF472" w14:textId="77777777" w:rsidR="001E3D0B" w:rsidRPr="00C75D78" w:rsidRDefault="001E3D0B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5453F04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5BB0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Tehnike poreznog planiranja</w:t>
                  </w:r>
                </w:p>
                <w:p w14:paraId="12BD439C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Mjere protiv izbjegavanja plaćanja poreza</w:t>
                  </w:r>
                </w:p>
                <w:p w14:paraId="01D774E4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Izbor optimalnog sustava planiranja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C11AA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BABA4A" w14:textId="77777777" w:rsidR="001E3D0B" w:rsidRPr="00C75D78" w:rsidRDefault="001E3D0B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12E8181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350BACC6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EE8FD" w14:textId="77777777" w:rsidR="00B80415" w:rsidRPr="00C75D78" w:rsidRDefault="00B80415" w:rsidP="002F2292">
                  <w:pPr>
                    <w:pStyle w:val="Tijeloteksta"/>
                    <w:rPr>
                      <w:szCs w:val="20"/>
                    </w:rPr>
                  </w:pPr>
                </w:p>
                <w:p w14:paraId="40AD10FF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Međunarodno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1CD5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E07AF9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A648B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Offshore</w:t>
                  </w:r>
                  <w:proofErr w:type="spellEnd"/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 poslovanje </w:t>
                  </w:r>
                </w:p>
                <w:p w14:paraId="70A81764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Porezne oaze</w:t>
                  </w:r>
                </w:p>
                <w:p w14:paraId="35500A47" w14:textId="3349F211" w:rsidR="001E3D0B" w:rsidRPr="00C75D78" w:rsidRDefault="001E3D0B" w:rsidP="001E3D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1.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72134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B1B8C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3B1E87A1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FFE06" w14:textId="77777777" w:rsidR="00B80415" w:rsidRPr="00C75D78" w:rsidRDefault="00B80415" w:rsidP="002F2292">
                  <w:pPr>
                    <w:pStyle w:val="tekstpasuskojinijeprvi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Style w:val="Naglaeno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14:paraId="60F0FAB4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Porezno</w:t>
                  </w:r>
                  <w:r w:rsidRPr="00C75D78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poreza na dodanu vrijednost (PDV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EB305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FB6824F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1F314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0C73324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 planiranje u sustavu PDV-a ( I.)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19CA2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E2C14D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5C906980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61178" w14:textId="77777777" w:rsidR="00B80415" w:rsidRPr="00C75D78" w:rsidRDefault="00B80415" w:rsidP="002F2292">
                  <w:pPr>
                    <w:spacing w:after="0" w:line="240" w:lineRule="auto"/>
                    <w:rPr>
                      <w:rStyle w:val="Naglaeno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14:paraId="2418E43D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C75D78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poreza na promet nekretnina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8C21D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73BB718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BBE0E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 planiranje u sustavu PDV-a ( II.)</w:t>
                  </w:r>
                </w:p>
                <w:p w14:paraId="77004A58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 planiranje u sustavu poreza na promet nekretnina</w:t>
                  </w:r>
                </w:p>
                <w:p w14:paraId="26E6EA9E" w14:textId="470D9F61" w:rsidR="001E3D0B" w:rsidRPr="00C75D78" w:rsidRDefault="001E3D0B" w:rsidP="001E3D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2.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3667A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3EF6D6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63CA9CF4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B6927" w14:textId="59ACA762" w:rsidR="00B80415" w:rsidRPr="00C75D78" w:rsidRDefault="00B80415" w:rsidP="008B7360">
                  <w:pPr>
                    <w:pStyle w:val="tekstpasuskojinijeprvi"/>
                    <w:spacing w:before="0" w:beforeAutospacing="0" w:after="0" w:afterAutospacing="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C75D78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 poreza 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DF3C7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FCE07BD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BAD9B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Porezno planiranje u sustavu </w:t>
                  </w:r>
                </w:p>
                <w:p w14:paraId="01100C3F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poreza 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286C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EEA7656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35A04FE4" w14:textId="77777777" w:rsidTr="001E3D0B">
              <w:trPr>
                <w:trHeight w:val="1610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72649E5" w14:textId="77777777" w:rsidR="00086F7A" w:rsidRPr="00C75D78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2EDE096" w14:textId="77777777" w:rsidR="00086F7A" w:rsidRPr="00C75D78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F42311" w14:textId="4ACDA0D9" w:rsidR="00086F7A" w:rsidRPr="00C75D78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 planiranje fizičke osobe - pojedinca i obrtnika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BD7C472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F980CB4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2C0D36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6F228A1" w14:textId="5003B6D2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18FD23F" w14:textId="77777777" w:rsidR="00086F7A" w:rsidRPr="00C75D78" w:rsidRDefault="00086F7A" w:rsidP="00086F7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Porezne pogodnosti pri oporezivanju fizičke osobe - pojedinca </w:t>
                  </w:r>
                </w:p>
                <w:p w14:paraId="330D803B" w14:textId="4581A1EA" w:rsidR="00086F7A" w:rsidRPr="00C75D78" w:rsidRDefault="00086F7A" w:rsidP="00086F7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poreznog planiranja obrtnika obveznika poreza na dohodak i obveznika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7B74281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7F1C0B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6388EC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7FD25CF" w14:textId="1C887EAF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22C16EFC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6EAED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Kreativno računovodstvo i njegov utjecaj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6E827" w14:textId="77777777" w:rsidR="008D4593" w:rsidRPr="00C75D78" w:rsidRDefault="008D4593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9CF603D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41493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računovodstvenih procjena  i njihov utjecaj na porezno planiranje</w:t>
                  </w:r>
                </w:p>
                <w:p w14:paraId="73ABCB57" w14:textId="6A205F98" w:rsidR="001E3D0B" w:rsidRPr="00C75D78" w:rsidRDefault="001E3D0B" w:rsidP="001E3D0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3.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4B7E0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A2EDC2C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7811E3A3" w14:textId="77777777" w:rsidTr="00EA0ACE">
              <w:trPr>
                <w:trHeight w:val="398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655B781" w14:textId="26CB30DA" w:rsidR="00086F7A" w:rsidRPr="00C75D78" w:rsidRDefault="00086F7A" w:rsidP="00086F7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C75D78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poreza  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E35ACA7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6B83434" w14:textId="2C2D5C22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3B772B4" w14:textId="6A012531" w:rsidR="00086F7A" w:rsidRPr="00C75D78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poreznog planiranja trgovačkih društava ( 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1C510EE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885AD8" w14:textId="20274E28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5518E866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73BDD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 planiranje  trgovačkih društava u sustavu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0567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F92E502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85145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poreznog planiranja trgovačkih društava ( II.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2B236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7B9BE8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33555707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87815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 po odbitku i njegov utjecaj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38E19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DAF586F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CA778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 planiranja poreza po odbitku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1806F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18F400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7131CA3E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875C4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Utjecaj politike transfernih cijena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AD252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0F35FD7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0A2F5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primjene različitih metoda transfernih cijena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86167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16D826F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5CB70BF2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89846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Dvostruko oporezivanje i ugovori o izbjegavanju dvostrukog oporezivanja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670B3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FE5080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4FCBD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Primjeri  ugovora o izbjegavanju dvostrukog oporezivanja </w:t>
                  </w:r>
                </w:p>
                <w:p w14:paraId="216337A9" w14:textId="6C8712B5" w:rsidR="001E3D0B" w:rsidRPr="00C75D78" w:rsidRDefault="001E3D0B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4.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B1D4B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7FAA5A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5AF67AD6" w14:textId="77777777" w:rsidTr="001E3D0B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2272A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6BB577CE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21C4A" w14:textId="0BDF83C8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trike/>
                      <w:sz w:val="20"/>
                      <w:szCs w:val="20"/>
                    </w:rPr>
                  </w:pPr>
                </w:p>
                <w:p w14:paraId="50C3FF80" w14:textId="5276C24F" w:rsidR="00B80415" w:rsidRPr="00C75D78" w:rsidRDefault="0013790F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DA952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14C55DC6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616D4" w14:textId="4904F28B" w:rsidR="00B80415" w:rsidRPr="00C75D78" w:rsidRDefault="0013790F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26</w:t>
                  </w:r>
                </w:p>
              </w:tc>
            </w:tr>
          </w:tbl>
          <w:p w14:paraId="3CD349F2" w14:textId="77777777" w:rsidR="00B80415" w:rsidRPr="00C75D78" w:rsidRDefault="00B80415" w:rsidP="002F2292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D78" w:rsidRPr="00C75D78" w14:paraId="5E08AC8B" w14:textId="77777777" w:rsidTr="18AF9838">
        <w:trPr>
          <w:trHeight w:val="349"/>
        </w:trPr>
        <w:tc>
          <w:tcPr>
            <w:tcW w:w="1758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427D1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54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29F5D5C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X predavanja</w:t>
            </w:r>
          </w:p>
          <w:p w14:paraId="36CD417A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7B55C1DB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X vježbe  </w:t>
            </w:r>
          </w:p>
          <w:p w14:paraId="23FAEBEA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on line u cijelosti</w:t>
            </w:r>
          </w:p>
          <w:p w14:paraId="6C394580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X mješovito e-učenje</w:t>
            </w:r>
          </w:p>
          <w:p w14:paraId="1E2DB788" w14:textId="6C2C2301" w:rsidR="00B80415" w:rsidRPr="00C75D78" w:rsidRDefault="003963DE" w:rsidP="003963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536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452C27E" w14:textId="77777777" w:rsidR="003963DE" w:rsidRPr="00C75D78" w:rsidRDefault="003963DE" w:rsidP="003963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5FC1578" w14:textId="77777777" w:rsidR="003963DE" w:rsidRPr="00C75D78" w:rsidRDefault="003963DE" w:rsidP="003963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2D0712F" w14:textId="77777777" w:rsidR="003963DE" w:rsidRPr="00C75D78" w:rsidRDefault="003963DE" w:rsidP="003963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1931B0D" w14:textId="77777777" w:rsidR="003963DE" w:rsidRPr="00C75D78" w:rsidRDefault="003963DE" w:rsidP="003963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709CCF5" w14:textId="438188AE" w:rsidR="00B80415" w:rsidRPr="00C75D78" w:rsidRDefault="003963DE" w:rsidP="003963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5D7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75D78" w:rsidRPr="00C75D78" w14:paraId="0F70F592" w14:textId="77777777" w:rsidTr="18AF9838">
        <w:trPr>
          <w:trHeight w:val="57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0DD02CA9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4E12E9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536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C381B01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75D78" w:rsidRPr="00C75D78" w14:paraId="444C3105" w14:textId="77777777" w:rsidTr="18AF9838">
        <w:tc>
          <w:tcPr>
            <w:tcW w:w="17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898D6B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808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4B97A" w14:textId="6538E329" w:rsidR="00B80415" w:rsidRPr="00C75D78" w:rsidRDefault="003963DE" w:rsidP="00F24D1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Da bi ostvario pravo na potpis student mora tijekom semestra aktivno sudjelovati na predavanjima, sudjelovati u praktičnim vježbama</w:t>
            </w:r>
            <w:r w:rsidR="0076205E" w:rsidRPr="00C75D78">
              <w:rPr>
                <w:rFonts w:ascii="Arial" w:hAnsi="Arial" w:cs="Arial"/>
                <w:sz w:val="20"/>
                <w:szCs w:val="20"/>
              </w:rPr>
              <w:t xml:space="preserve"> (ostvariti 50% prisutnosti na nastavi)  i raspravama te riješiti 2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D0B" w:rsidRPr="00C75D78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1E3D0B" w:rsidRPr="00C75D78">
              <w:rPr>
                <w:rFonts w:ascii="Arial" w:hAnsi="Arial" w:cs="Arial"/>
                <w:sz w:val="20"/>
                <w:szCs w:val="20"/>
              </w:rPr>
              <w:t xml:space="preserve"> testa u </w:t>
            </w:r>
            <w:proofErr w:type="spellStart"/>
            <w:r w:rsidR="001E3D0B" w:rsidRPr="00C75D78">
              <w:rPr>
                <w:rFonts w:ascii="Arial" w:hAnsi="Arial" w:cs="Arial"/>
                <w:sz w:val="20"/>
                <w:szCs w:val="20"/>
              </w:rPr>
              <w:t>M</w:t>
            </w:r>
            <w:r w:rsidRPr="00C75D78">
              <w:rPr>
                <w:rFonts w:ascii="Arial" w:hAnsi="Arial" w:cs="Arial"/>
                <w:sz w:val="20"/>
                <w:szCs w:val="20"/>
              </w:rPr>
              <w:t>oodle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 sustavu.</w:t>
            </w:r>
          </w:p>
        </w:tc>
      </w:tr>
      <w:tr w:rsidR="00C75D78" w:rsidRPr="00C75D78" w14:paraId="1F24461E" w14:textId="77777777" w:rsidTr="18AF9838">
        <w:trPr>
          <w:trHeight w:val="397"/>
        </w:trPr>
        <w:tc>
          <w:tcPr>
            <w:tcW w:w="17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017365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83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4B6B7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28032" w14:textId="21F358FE" w:rsidR="00B80415" w:rsidRPr="00C75D78" w:rsidRDefault="003963DE" w:rsidP="002F2292">
            <w:pPr>
              <w:pStyle w:val="FieldText"/>
              <w:jc w:val="center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CBF5A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95BA95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48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3CCA2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E28E8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75D78" w:rsidRPr="00C75D78" w14:paraId="2F4C08F7" w14:textId="77777777" w:rsidTr="18AF9838">
        <w:trPr>
          <w:trHeight w:val="39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4DA2ADB6" w14:textId="77777777" w:rsidR="003963DE" w:rsidRPr="00C75D78" w:rsidRDefault="003963DE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1" w:type="dxa"/>
            <w:tcMar>
              <w:left w:w="57" w:type="dxa"/>
              <w:right w:w="57" w:type="dxa"/>
            </w:tcMar>
            <w:vAlign w:val="center"/>
          </w:tcPr>
          <w:p w14:paraId="74EEFD86" w14:textId="77777777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80F8CA" w14:textId="77777777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1D521A4" w14:textId="77777777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787CA0" w14:textId="77777777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48" w:type="dxa"/>
            <w:gridSpan w:val="4"/>
            <w:tcMar>
              <w:left w:w="57" w:type="dxa"/>
              <w:right w:w="57" w:type="dxa"/>
            </w:tcMar>
            <w:vAlign w:val="center"/>
          </w:tcPr>
          <w:p w14:paraId="5151DD1E" w14:textId="3E7A836C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C9D51" w14:textId="0FAE4B99" w:rsidR="003963DE" w:rsidRPr="00C75D78" w:rsidRDefault="008D4593" w:rsidP="002F2292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val="hr-HR"/>
              </w:rPr>
              <w:t>0,5</w:t>
            </w:r>
          </w:p>
        </w:tc>
      </w:tr>
      <w:tr w:rsidR="00C75D78" w:rsidRPr="00C75D78" w14:paraId="2C24B61E" w14:textId="77777777" w:rsidTr="18AF9838">
        <w:trPr>
          <w:trHeight w:val="39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1300ABB9" w14:textId="77777777" w:rsidR="00B80415" w:rsidRPr="00C75D78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1" w:type="dxa"/>
            <w:tcMar>
              <w:left w:w="57" w:type="dxa"/>
              <w:right w:w="57" w:type="dxa"/>
            </w:tcMar>
            <w:vAlign w:val="center"/>
          </w:tcPr>
          <w:p w14:paraId="1BC89055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55C23A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091180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FF11AAA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48" w:type="dxa"/>
            <w:gridSpan w:val="4"/>
            <w:tcMar>
              <w:left w:w="57" w:type="dxa"/>
              <w:right w:w="57" w:type="dxa"/>
            </w:tcMar>
            <w:vAlign w:val="center"/>
          </w:tcPr>
          <w:p w14:paraId="4F98CA51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6681C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75D78" w:rsidRPr="00C75D78" w14:paraId="4B9DE2DE" w14:textId="77777777" w:rsidTr="18AF9838">
        <w:trPr>
          <w:trHeight w:val="39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176B5C5E" w14:textId="77777777" w:rsidR="00B80415" w:rsidRPr="00C75D78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1" w:type="dxa"/>
            <w:tcMar>
              <w:left w:w="57" w:type="dxa"/>
              <w:right w:w="57" w:type="dxa"/>
            </w:tcMar>
            <w:vAlign w:val="center"/>
          </w:tcPr>
          <w:p w14:paraId="0CC32FDC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0FB6C1" w14:textId="08B31971" w:rsidR="00B80415" w:rsidRPr="00C75D78" w:rsidRDefault="001E3D0B" w:rsidP="002F2292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val="hr-HR"/>
              </w:rPr>
              <w:t>4</w:t>
            </w:r>
            <w:r w:rsidR="008D4593" w:rsidRPr="00C75D78">
              <w:rPr>
                <w:rFonts w:ascii="Arial" w:hAnsi="Arial" w:cs="Arial"/>
                <w:sz w:val="20"/>
                <w:szCs w:val="20"/>
                <w:lang w:val="hr-HR"/>
              </w:rPr>
              <w:t>,5</w:t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0E2EDEA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CCE281D" w14:textId="6758C819" w:rsidR="00B80415" w:rsidRPr="00C75D78" w:rsidRDefault="001E3D0B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D4593" w:rsidRPr="00C75D78">
              <w:rPr>
                <w:rFonts w:ascii="Arial" w:hAnsi="Arial" w:cs="Arial"/>
                <w:b/>
                <w:sz w:val="20"/>
                <w:szCs w:val="20"/>
              </w:rPr>
              <w:t>,25</w:t>
            </w:r>
          </w:p>
        </w:tc>
        <w:tc>
          <w:tcPr>
            <w:tcW w:w="1948" w:type="dxa"/>
            <w:gridSpan w:val="4"/>
            <w:tcMar>
              <w:left w:w="57" w:type="dxa"/>
              <w:right w:w="57" w:type="dxa"/>
            </w:tcMar>
            <w:vAlign w:val="center"/>
          </w:tcPr>
          <w:p w14:paraId="1BE5AEFD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6DA34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75D78" w:rsidRPr="00C75D78" w14:paraId="532B498F" w14:textId="77777777" w:rsidTr="18AF9838">
        <w:trPr>
          <w:trHeight w:val="39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031540A9" w14:textId="77777777" w:rsidR="00B80415" w:rsidRPr="00C75D78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1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E36FC" w14:textId="2A5D708E" w:rsidR="00B80415" w:rsidRPr="00C75D78" w:rsidRDefault="0013790F" w:rsidP="001379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Pisa</w:t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t>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70461A" w14:textId="4F6C4C2C" w:rsidR="00B80415" w:rsidRPr="00C75D78" w:rsidRDefault="008D4593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2,25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E3B25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FE345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48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6E85F8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61B8B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75D78" w:rsidRPr="00C75D78" w14:paraId="5AAB7D20" w14:textId="77777777" w:rsidTr="18AF9838">
        <w:tc>
          <w:tcPr>
            <w:tcW w:w="1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B029EC" w14:textId="77777777" w:rsidR="008B7360" w:rsidRPr="00C75D78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453320" w14:textId="77777777" w:rsidR="008B7360" w:rsidRPr="00C75D78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5C73E26" w14:textId="77777777" w:rsidR="008B7360" w:rsidRPr="00C75D78" w:rsidRDefault="00B80415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 xml:space="preserve">Ocjenjivanje i vrjednovanje rada </w:t>
            </w:r>
          </w:p>
          <w:p w14:paraId="43BFCF60" w14:textId="77777777" w:rsidR="008B7360" w:rsidRPr="00C75D78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836BAB" w14:textId="77777777" w:rsidR="008B7360" w:rsidRPr="00C75D78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B1E2C8" w14:textId="37A80475" w:rsidR="00B80415" w:rsidRPr="00C75D78" w:rsidRDefault="00B80415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studenata tijekom nastave i na završnom ispitu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115051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 xml:space="preserve">*Studenti koji uspješno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riješe oba kolokvija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(ostvare minimalno ocjenu dovoljan)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dobivaju konačnu ocjenu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iz kolegija. </w:t>
            </w:r>
          </w:p>
          <w:p w14:paraId="79433400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 xml:space="preserve">Student ima pravo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>usmeno polagati ispit za veću ocjenu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od ocjene ostvarene putem kolokvija.</w:t>
            </w:r>
          </w:p>
          <w:p w14:paraId="222ED884" w14:textId="603F9B1F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Studenti koji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ne</w:t>
            </w:r>
            <w:r w:rsidR="008240C0" w:rsidRPr="00C75D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polože prvi kolokvij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nemaju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pravo izlaska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na drugi kolokvij.</w:t>
            </w:r>
          </w:p>
          <w:p w14:paraId="7A3504CF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0676A1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Završi ispit sastoji se od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pisanog  i usmenog dijela.</w:t>
            </w:r>
          </w:p>
          <w:p w14:paraId="1601DB07" w14:textId="77777777" w:rsidR="00D50855" w:rsidRPr="00C75D78" w:rsidRDefault="00D50855" w:rsidP="00123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Pravo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>pristupa pisanom ispitu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imaju studenti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>koji su dobili potpis</w:t>
            </w:r>
            <w:r w:rsidRPr="00C75D7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03C5B88" w14:textId="77777777" w:rsidR="00D50855" w:rsidRPr="00C75D78" w:rsidRDefault="00D50855" w:rsidP="00123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Pravo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>pristupa usmenom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dijelu ispita imaju studenti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koji su položili pisani </w:t>
            </w:r>
            <w:r w:rsidRPr="00C75D78">
              <w:rPr>
                <w:rFonts w:ascii="Arial" w:hAnsi="Arial" w:cs="Arial"/>
                <w:sz w:val="20"/>
                <w:szCs w:val="20"/>
              </w:rPr>
              <w:t>dio ispita.</w:t>
            </w:r>
          </w:p>
          <w:p w14:paraId="06904EE5" w14:textId="77777777" w:rsidR="00D50855" w:rsidRPr="00C75D78" w:rsidRDefault="00D50855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2F5C8A" w14:textId="77777777" w:rsidR="004D6FF0" w:rsidRPr="00C75D78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  <w:u w:val="single"/>
              </w:rPr>
              <w:t>Bodovni pragovi i odgovarajuće ocjene za pisane provjere znanja:</w:t>
            </w:r>
          </w:p>
          <w:p w14:paraId="58FE008F" w14:textId="1BA9897F" w:rsidR="004D6FF0" w:rsidRPr="00C75D78" w:rsidRDefault="0013790F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0-</w:t>
            </w:r>
            <w:r w:rsidR="00C8128B" w:rsidRPr="00C75D7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C75D78">
              <w:rPr>
                <w:rFonts w:ascii="Arial" w:hAnsi="Arial" w:cs="Arial"/>
                <w:sz w:val="20"/>
                <w:szCs w:val="20"/>
              </w:rPr>
              <w:t>4</w:t>
            </w:r>
            <w:r w:rsidR="004D6FF0" w:rsidRPr="00C75D78">
              <w:rPr>
                <w:rFonts w:ascii="Arial" w:hAnsi="Arial" w:cs="Arial"/>
                <w:sz w:val="20"/>
                <w:szCs w:val="20"/>
              </w:rPr>
              <w:t>9      nedovoljan (1)</w:t>
            </w:r>
          </w:p>
          <w:p w14:paraId="23685367" w14:textId="109756B7" w:rsidR="004D6FF0" w:rsidRPr="00C75D78" w:rsidRDefault="0013790F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5</w:t>
            </w:r>
            <w:r w:rsidR="004D6FF0" w:rsidRPr="00C75D78">
              <w:rPr>
                <w:rFonts w:ascii="Arial" w:hAnsi="Arial" w:cs="Arial"/>
                <w:sz w:val="20"/>
                <w:szCs w:val="20"/>
              </w:rPr>
              <w:t>0-69    dovoljan (2)</w:t>
            </w:r>
          </w:p>
          <w:p w14:paraId="74546E02" w14:textId="77777777" w:rsidR="004D6FF0" w:rsidRPr="00C75D78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14:paraId="660D2987" w14:textId="77777777" w:rsidR="004D6FF0" w:rsidRPr="00C75D78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14:paraId="21FF01FA" w14:textId="77777777" w:rsidR="004D6FF0" w:rsidRPr="00C75D78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14:paraId="4EFB96CE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D54583" w14:textId="77777777" w:rsidR="004D6FF0" w:rsidRPr="00C75D78" w:rsidRDefault="004D6FF0" w:rsidP="004D6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  <w:u w:val="single"/>
              </w:rPr>
              <w:t>Konačna  ocjena na završnom ispitu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formira se kao zbroj:</w:t>
            </w:r>
          </w:p>
          <w:p w14:paraId="24D882EA" w14:textId="77777777" w:rsidR="004D6FF0" w:rsidRPr="00C75D78" w:rsidRDefault="004D6FF0" w:rsidP="004D6FF0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ocjene ostvarene od  pisane provjere znanja umnožene s ponderom od 0,4 te </w:t>
            </w:r>
          </w:p>
          <w:p w14:paraId="21231A0F" w14:textId="77777777" w:rsidR="00B80415" w:rsidRPr="00C75D78" w:rsidRDefault="004D6FF0" w:rsidP="004D6FF0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ocjene ostvarene od  usmene provjere znanja umnožene s ponderom od 0,6 </w:t>
            </w:r>
          </w:p>
        </w:tc>
      </w:tr>
      <w:tr w:rsidR="00C75D78" w:rsidRPr="00C75D78" w14:paraId="4B42DB58" w14:textId="77777777" w:rsidTr="18AF9838">
        <w:tc>
          <w:tcPr>
            <w:tcW w:w="17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3FCD8F" w14:textId="77777777" w:rsidR="00B80415" w:rsidRPr="00C75D78" w:rsidRDefault="00B80415" w:rsidP="002F229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  <w:p w14:paraId="2D5DD0CB" w14:textId="77777777" w:rsidR="00EA0ACE" w:rsidRPr="00C75D78" w:rsidRDefault="00EA0ACE" w:rsidP="002F229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FEC1FFE" w14:textId="69BDB1E0" w:rsidR="00EA0ACE" w:rsidRPr="00C75D78" w:rsidRDefault="00EA0ACE" w:rsidP="002F229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4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45EA4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FF8DB8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89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ECCB5F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75D78" w:rsidRPr="00C75D78" w14:paraId="58F10A64" w14:textId="77777777" w:rsidTr="18AF9838">
        <w:trPr>
          <w:trHeight w:val="356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5EE5A505" w14:textId="77777777" w:rsidR="00B80415" w:rsidRPr="00C75D78" w:rsidRDefault="00B80415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30C695" w14:textId="2ED11A12" w:rsidR="00B80415" w:rsidRPr="00C75D78" w:rsidRDefault="00B80415" w:rsidP="008D4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B</w:t>
            </w:r>
            <w:r w:rsidR="00F24D1F" w:rsidRPr="00C75D78">
              <w:rPr>
                <w:rFonts w:ascii="Arial" w:hAnsi="Arial" w:cs="Arial"/>
                <w:sz w:val="20"/>
                <w:szCs w:val="20"/>
              </w:rPr>
              <w:t>ašić, I</w:t>
            </w:r>
            <w:r w:rsidRPr="00C75D78">
              <w:rPr>
                <w:rFonts w:ascii="Arial" w:hAnsi="Arial" w:cs="Arial"/>
                <w:sz w:val="20"/>
                <w:szCs w:val="20"/>
              </w:rPr>
              <w:t>.: Porezni management, Skripta, Split, 20</w:t>
            </w:r>
            <w:r w:rsidR="008D4593" w:rsidRPr="00C75D78">
              <w:rPr>
                <w:rFonts w:ascii="Arial" w:hAnsi="Arial" w:cs="Arial"/>
                <w:sz w:val="20"/>
                <w:szCs w:val="20"/>
              </w:rPr>
              <w:t>20</w:t>
            </w:r>
            <w:r w:rsidRPr="00C75D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3F00B2" w14:textId="3B152908" w:rsidR="00B80415" w:rsidRPr="00C75D78" w:rsidRDefault="00C8128B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9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0A79D8" w14:textId="77777777" w:rsidR="00B80415" w:rsidRPr="00C75D78" w:rsidRDefault="00F24D1F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C75D78" w:rsidRPr="00C75D78" w14:paraId="627520BD" w14:textId="77777777" w:rsidTr="18AF9838">
        <w:trPr>
          <w:trHeight w:val="284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32287DA3" w14:textId="77777777" w:rsidR="00CB2B83" w:rsidRPr="00C75D78" w:rsidRDefault="00CB2B83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68B1DA" w14:textId="77777777" w:rsidR="00CB2B83" w:rsidRPr="00C75D78" w:rsidRDefault="00CB2B83" w:rsidP="004D6FF0">
            <w:pPr>
              <w:tabs>
                <w:tab w:val="left" w:pos="2820"/>
              </w:tabs>
              <w:spacing w:after="0"/>
              <w:ind w:right="-75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Bašić, I. Nastavni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7BD7A8" w14:textId="35D3DD4A" w:rsidR="00CB2B83" w:rsidRPr="00C75D78" w:rsidRDefault="00CB2B83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92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0D0B3D" w14:textId="77777777" w:rsidR="00CB2B83" w:rsidRPr="00C75D78" w:rsidRDefault="00CB2B83" w:rsidP="00F3270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C75D78" w:rsidRPr="00C75D78" w14:paraId="3A1C9FEE" w14:textId="77777777" w:rsidTr="18AF9838">
        <w:tc>
          <w:tcPr>
            <w:tcW w:w="1758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9C6ED" w14:textId="77777777" w:rsidR="00F24D1F" w:rsidRPr="00C75D78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3D122B9" w14:textId="77777777" w:rsidR="00F24D1F" w:rsidRPr="00C75D78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E0EFD" w14:textId="77777777" w:rsidR="00F24D1F" w:rsidRPr="00C75D78" w:rsidRDefault="00F24D1F" w:rsidP="002F2292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i/>
                <w:sz w:val="20"/>
                <w:szCs w:val="20"/>
              </w:rPr>
              <w:t>Udžbenici i knjige:</w:t>
            </w:r>
          </w:p>
          <w:p w14:paraId="2701DC73" w14:textId="77777777" w:rsidR="00F24D1F" w:rsidRPr="00C75D78" w:rsidRDefault="00F24D1F" w:rsidP="002F2292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D72E7C5" w14:textId="77777777" w:rsidR="00F24D1F" w:rsidRPr="00C75D78" w:rsidRDefault="00F24D1F" w:rsidP="18AF9838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vertAlign w:val="subscript"/>
              </w:rPr>
            </w:pPr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  <w:vertAlign w:val="subscript"/>
              </w:rPr>
              <w:t>Nikolić N. Počela javnog financiranja, Ekonomski fakultet u Splitu, 1999.</w:t>
            </w:r>
            <w:r w:rsidRPr="18AF9838">
              <w:rPr>
                <w:rFonts w:ascii="Arial" w:hAnsi="Arial" w:cs="Arial"/>
                <w:color w:val="FF0000"/>
                <w:sz w:val="20"/>
                <w:szCs w:val="20"/>
                <w:vertAlign w:val="subscript"/>
              </w:rPr>
              <w:t xml:space="preserve"> </w:t>
            </w:r>
          </w:p>
          <w:p w14:paraId="0C3228B1" w14:textId="77777777" w:rsidR="00F24D1F" w:rsidRPr="00C75D78" w:rsidRDefault="00F24D1F" w:rsidP="18AF9838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proofErr w:type="spellStart"/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Šaljić</w:t>
            </w:r>
            <w:proofErr w:type="spellEnd"/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N. : Praktični vodič za porezno planiranje, </w:t>
            </w:r>
            <w:proofErr w:type="spellStart"/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Criterija</w:t>
            </w:r>
            <w:proofErr w:type="spellEnd"/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, Split, 1998.</w:t>
            </w:r>
          </w:p>
          <w:p w14:paraId="39D4A4CD" w14:textId="43561D2C" w:rsidR="18AF9838" w:rsidRDefault="18AF9838" w:rsidP="18AF98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18AF9838">
              <w:rPr>
                <w:rFonts w:ascii="Arial" w:hAnsi="Arial" w:cs="Arial"/>
                <w:sz w:val="20"/>
                <w:szCs w:val="20"/>
              </w:rPr>
              <w:t xml:space="preserve">Jane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Frecknall-Huges:The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Theory,Principles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Managmanet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Taxation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introduction,Routledge,2015.</w:t>
            </w:r>
          </w:p>
          <w:p w14:paraId="20351EC7" w14:textId="39B73136" w:rsidR="18AF9838" w:rsidRDefault="18AF9838" w:rsidP="18AF9838">
            <w:pPr>
              <w:spacing w:after="0" w:line="240" w:lineRule="auto"/>
              <w:rPr>
                <w:sz w:val="20"/>
                <w:szCs w:val="20"/>
              </w:rPr>
            </w:pPr>
            <w:r w:rsidRPr="18AF9838">
              <w:rPr>
                <w:rFonts w:ascii="Arial" w:hAnsi="Arial" w:cs="Arial"/>
                <w:sz w:val="20"/>
                <w:szCs w:val="20"/>
              </w:rPr>
              <w:t xml:space="preserve">Charles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A.Dainoff:Outlaw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Paradise-Why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Become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Tax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Havens,Lexington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Books,2019.</w:t>
            </w:r>
          </w:p>
          <w:p w14:paraId="3E119DBB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DCF476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i/>
                <w:sz w:val="20"/>
                <w:szCs w:val="20"/>
              </w:rPr>
              <w:t>Članci:</w:t>
            </w:r>
          </w:p>
          <w:p w14:paraId="79FEBCC0" w14:textId="218CA63B" w:rsidR="0023567A" w:rsidRPr="00C75D78" w:rsidRDefault="0023567A" w:rsidP="0023567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Zvjezdana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Kidrić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>: „Edukacija djece i mladih u području poreza“, stručni članak objavljen u časopisu Porezni vjesnik broj 2 iz 2019.</w:t>
            </w:r>
          </w:p>
          <w:p w14:paraId="047F278B" w14:textId="77777777" w:rsidR="008240C0" w:rsidRPr="00C75D78" w:rsidRDefault="008240C0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C0C2BF1" w14:textId="3AF92EA4" w:rsidR="0023567A" w:rsidRPr="00C75D78" w:rsidRDefault="00CB2B83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Stjepan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Gadžo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, Andrea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Atelj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, Lucija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Močinić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, Karmen Mrakovčić: „Ekonomija dijeljenja i međunarodno porezno planiranje: primjeri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Ubera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Airbnba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>“, stručni članak objavljen u časopisu Porezni vjesnik broj 11 iz 2018.</w:t>
            </w:r>
          </w:p>
          <w:p w14:paraId="4C320E52" w14:textId="1E126C7D" w:rsidR="00CB2B83" w:rsidRPr="00C75D78" w:rsidRDefault="00CB2B83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1D613E" w14:textId="582D586E" w:rsidR="00CB2B83" w:rsidRPr="00C75D78" w:rsidRDefault="00CB2B83" w:rsidP="00CB2B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Zdravko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Vukšić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>: „Troškovi porezne administracije“, stručni članak objavljen u časopisu Porezni vjesnik broj 3 iz 2018.</w:t>
            </w:r>
          </w:p>
          <w:p w14:paraId="43D8B826" w14:textId="77777777" w:rsidR="00CB2B83" w:rsidRPr="00C75D78" w:rsidRDefault="00CB2B83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B9B316D" w14:textId="37337591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Sanda Kapetanović: „Međunarodno porezno planiranje s aspekta poreznih utočišta“, stručni članak objavljen u časopisu Porezni vjesnik broj 2 iz 2016.</w:t>
            </w:r>
          </w:p>
          <w:p w14:paraId="3BC40547" w14:textId="77777777" w:rsidR="00F24D1F" w:rsidRPr="00C75D78" w:rsidRDefault="00F24D1F" w:rsidP="00123E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A0B572C" w14:textId="77777777" w:rsidR="00F24D1F" w:rsidRPr="00C75D78" w:rsidRDefault="00F24D1F" w:rsidP="00123E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Predrag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Bejaković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: „ Razvoj i značenje teorije prevaljivanja poreza i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incidencije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“, stručni članak objavljen u časopisu Porezni vjesnik broj 11 iz 2016. </w:t>
            </w:r>
          </w:p>
          <w:p w14:paraId="501C1FC8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FC0B9A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Stjepan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Gadžo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: „Međunarodno porezno planiranje multinacionalnih korporacija s posebnim osvrtom na ulogu nematerijalne imovine“, stručni članak objavljen u časopisu Pravo i porezi  broj 4 i 5 iz 2016. </w:t>
            </w:r>
          </w:p>
          <w:p w14:paraId="1D560BE2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9129706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i/>
                <w:sz w:val="20"/>
                <w:szCs w:val="20"/>
              </w:rPr>
              <w:t>Ostali izvori:</w:t>
            </w:r>
          </w:p>
          <w:p w14:paraId="29388451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Odabrani stručni članci iz časopisa "Računovodstvo, revizija i financije",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 plus, Zagreb</w:t>
            </w:r>
          </w:p>
          <w:p w14:paraId="7838E7AC" w14:textId="77777777" w:rsidR="00F24D1F" w:rsidRPr="00C75D78" w:rsidRDefault="00F24D1F" w:rsidP="00123E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Odabrani stručni članci iz časopisa " Računovodstvo i financije ", HZFRD, Zagreb</w:t>
            </w:r>
          </w:p>
        </w:tc>
      </w:tr>
      <w:tr w:rsidR="00C75D78" w:rsidRPr="00C75D78" w14:paraId="5F1E25AF" w14:textId="77777777" w:rsidTr="18AF9838">
        <w:tc>
          <w:tcPr>
            <w:tcW w:w="175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03D68" w14:textId="77777777" w:rsidR="00F24D1F" w:rsidRPr="00C75D78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4C7E9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0EF62D15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152C46A3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E9EA40B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708291E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75D78" w:rsidRPr="00C75D78" w14:paraId="6E168733" w14:textId="77777777" w:rsidTr="18AF9838">
        <w:tc>
          <w:tcPr>
            <w:tcW w:w="17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896D9" w14:textId="77777777" w:rsidR="00F24D1F" w:rsidRPr="00C75D78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808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DFC85D" w14:textId="77777777" w:rsidR="00F24D1F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4D1F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ED2659C" w14:textId="77777777" w:rsidR="00086F7A" w:rsidRPr="002046AC" w:rsidRDefault="00086F7A">
      <w:pPr>
        <w:rPr>
          <w:color w:val="000000" w:themeColor="text1"/>
        </w:rPr>
      </w:pPr>
    </w:p>
    <w:p w14:paraId="714DB38C" w14:textId="514929B8" w:rsidR="006334CF" w:rsidRPr="002046AC" w:rsidRDefault="006334CF">
      <w:pPr>
        <w:rPr>
          <w:color w:val="000000" w:themeColor="text1"/>
        </w:rPr>
      </w:pPr>
    </w:p>
    <w:sectPr w:rsidR="006334CF" w:rsidRPr="002046AC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4DF48" w14:textId="77777777" w:rsidR="00314857" w:rsidRDefault="00314857" w:rsidP="00B80415">
      <w:pPr>
        <w:spacing w:after="0" w:line="240" w:lineRule="auto"/>
      </w:pPr>
      <w:r>
        <w:separator/>
      </w:r>
    </w:p>
  </w:endnote>
  <w:endnote w:type="continuationSeparator" w:id="0">
    <w:p w14:paraId="2DC00ADC" w14:textId="77777777" w:rsidR="00314857" w:rsidRDefault="00314857" w:rsidP="00B80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DC839" w14:textId="229DC266" w:rsidR="00BA5967" w:rsidRPr="00BA5967" w:rsidRDefault="00BA5967" w:rsidP="00BA5967">
    <w:pPr>
      <w:tabs>
        <w:tab w:val="left" w:pos="1207"/>
        <w:tab w:val="center" w:pos="4536"/>
        <w:tab w:val="right" w:pos="9072"/>
      </w:tabs>
      <w:spacing w:after="0" w:line="240" w:lineRule="auto"/>
    </w:pPr>
    <w:r w:rsidRPr="00BA5967">
      <w:t>2021./2022.</w:t>
    </w:r>
  </w:p>
  <w:p w14:paraId="7017D0A3" w14:textId="7065417D" w:rsidR="002046AC" w:rsidRDefault="006211D7" w:rsidP="00BA5967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BA5967" w:rsidRPr="00BA5967">
      <w:t xml:space="preserve">. </w:t>
    </w:r>
    <w:proofErr w:type="spellStart"/>
    <w:r w:rsidR="00BA5967" w:rsidRPr="00BA5967">
      <w:t>Sj</w:t>
    </w:r>
    <w:proofErr w:type="spellEnd"/>
    <w:r w:rsidR="00BA5967" w:rsidRPr="00BA5967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ECB4E" w14:textId="77777777" w:rsidR="00314857" w:rsidRDefault="00314857" w:rsidP="00B80415">
      <w:pPr>
        <w:spacing w:after="0" w:line="240" w:lineRule="auto"/>
      </w:pPr>
      <w:r>
        <w:separator/>
      </w:r>
    </w:p>
  </w:footnote>
  <w:footnote w:type="continuationSeparator" w:id="0">
    <w:p w14:paraId="5B1CA202" w14:textId="77777777" w:rsidR="00314857" w:rsidRDefault="00314857" w:rsidP="00B80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013EF"/>
    <w:multiLevelType w:val="hybridMultilevel"/>
    <w:tmpl w:val="16F03F4A"/>
    <w:lvl w:ilvl="0" w:tplc="7BFAC5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 w15:restartNumberingAfterBreak="0">
    <w:nsid w:val="38777376"/>
    <w:multiLevelType w:val="hybridMultilevel"/>
    <w:tmpl w:val="6DE0C05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596B2404"/>
    <w:multiLevelType w:val="hybridMultilevel"/>
    <w:tmpl w:val="4672FE56"/>
    <w:lvl w:ilvl="0" w:tplc="E3561E54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415"/>
    <w:rsid w:val="00086F7A"/>
    <w:rsid w:val="000B5CB3"/>
    <w:rsid w:val="000C2C44"/>
    <w:rsid w:val="00123E6C"/>
    <w:rsid w:val="0013790F"/>
    <w:rsid w:val="00144F96"/>
    <w:rsid w:val="0016215F"/>
    <w:rsid w:val="001E3D0B"/>
    <w:rsid w:val="001E45E7"/>
    <w:rsid w:val="002046AC"/>
    <w:rsid w:val="00217EAE"/>
    <w:rsid w:val="0023567A"/>
    <w:rsid w:val="00277CA6"/>
    <w:rsid w:val="00295D17"/>
    <w:rsid w:val="002B2E0E"/>
    <w:rsid w:val="00314857"/>
    <w:rsid w:val="0034707C"/>
    <w:rsid w:val="003963DE"/>
    <w:rsid w:val="003D41C6"/>
    <w:rsid w:val="003E4FC3"/>
    <w:rsid w:val="00466F9C"/>
    <w:rsid w:val="00475287"/>
    <w:rsid w:val="004A0647"/>
    <w:rsid w:val="004D6FF0"/>
    <w:rsid w:val="006211D7"/>
    <w:rsid w:val="006334CF"/>
    <w:rsid w:val="006477F3"/>
    <w:rsid w:val="006A0C7B"/>
    <w:rsid w:val="006B0A4E"/>
    <w:rsid w:val="007321E1"/>
    <w:rsid w:val="007616EA"/>
    <w:rsid w:val="0076205E"/>
    <w:rsid w:val="007C22E7"/>
    <w:rsid w:val="008240C0"/>
    <w:rsid w:val="00827DDC"/>
    <w:rsid w:val="008416AA"/>
    <w:rsid w:val="008B7360"/>
    <w:rsid w:val="008D16E1"/>
    <w:rsid w:val="008D4593"/>
    <w:rsid w:val="00942A48"/>
    <w:rsid w:val="00A2277E"/>
    <w:rsid w:val="00A570C9"/>
    <w:rsid w:val="00B80415"/>
    <w:rsid w:val="00BA5967"/>
    <w:rsid w:val="00BC3EE9"/>
    <w:rsid w:val="00C03E59"/>
    <w:rsid w:val="00C752CD"/>
    <w:rsid w:val="00C75D78"/>
    <w:rsid w:val="00C8128B"/>
    <w:rsid w:val="00CB2B83"/>
    <w:rsid w:val="00CD6D69"/>
    <w:rsid w:val="00D362C6"/>
    <w:rsid w:val="00D50855"/>
    <w:rsid w:val="00D6011B"/>
    <w:rsid w:val="00E1460E"/>
    <w:rsid w:val="00E50487"/>
    <w:rsid w:val="00E8086E"/>
    <w:rsid w:val="00EA0ACE"/>
    <w:rsid w:val="00EE7271"/>
    <w:rsid w:val="00F24D1F"/>
    <w:rsid w:val="00F750BA"/>
    <w:rsid w:val="00FA3C23"/>
    <w:rsid w:val="00FB27CD"/>
    <w:rsid w:val="03E4BA53"/>
    <w:rsid w:val="1402CBA3"/>
    <w:rsid w:val="18AF9838"/>
    <w:rsid w:val="1BED2D47"/>
    <w:rsid w:val="2E9A6C49"/>
    <w:rsid w:val="3A20E6EF"/>
    <w:rsid w:val="3B5FC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014B1"/>
  <w15:docId w15:val="{BF63B991-ED4A-4E4B-AA4F-D8DD5028F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415"/>
    <w:rPr>
      <w:rFonts w:ascii="Calibri" w:eastAsia="Calibri" w:hAnsi="Calibri" w:cs="Times New Roman"/>
    </w:rPr>
  </w:style>
  <w:style w:type="paragraph" w:styleId="Naslov5">
    <w:name w:val="heading 5"/>
    <w:basedOn w:val="Normal"/>
    <w:next w:val="Normal"/>
    <w:link w:val="Naslov5Char"/>
    <w:unhideWhenUsed/>
    <w:qFormat/>
    <w:rsid w:val="00B804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B8041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5Char">
    <w:name w:val="Naslov 5 Char"/>
    <w:basedOn w:val="Zadanifontodlomka"/>
    <w:link w:val="Naslov5"/>
    <w:rsid w:val="00B8041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semiHidden/>
    <w:rsid w:val="00B804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FieldText">
    <w:name w:val="Field Text"/>
    <w:basedOn w:val="Normal"/>
    <w:uiPriority w:val="99"/>
    <w:rsid w:val="00B8041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B80415"/>
    <w:rPr>
      <w:rFonts w:cs="Times New Roman"/>
      <w:b/>
      <w:bCs/>
    </w:rPr>
  </w:style>
  <w:style w:type="paragraph" w:styleId="Tijeloteksta">
    <w:name w:val="Body Text"/>
    <w:basedOn w:val="Normal"/>
    <w:link w:val="TijelotekstaChar"/>
    <w:uiPriority w:val="99"/>
    <w:rsid w:val="00B80415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B80415"/>
    <w:rPr>
      <w:rFonts w:ascii="Arial" w:eastAsia="Times New Roman" w:hAnsi="Arial" w:cs="Arial"/>
      <w:sz w:val="20"/>
      <w:szCs w:val="24"/>
      <w:lang w:eastAsia="hr-HR"/>
    </w:rPr>
  </w:style>
  <w:style w:type="paragraph" w:customStyle="1" w:styleId="tekstpasuskojinijeprvi">
    <w:name w:val="tekstpasuskojinijeprvi"/>
    <w:basedOn w:val="Normal"/>
    <w:uiPriority w:val="99"/>
    <w:rsid w:val="00B8041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8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8041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8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8041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362C6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D362C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362C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362C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362C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362C6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36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362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3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1232</Words>
  <Characters>7028</Characters>
  <Application>Microsoft Office Word</Application>
  <DocSecurity>0</DocSecurity>
  <Lines>58</Lines>
  <Paragraphs>16</Paragraphs>
  <ScaleCrop>false</ScaleCrop>
  <Company/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2018-10-19T15:18:00Z</cp:lastPrinted>
  <dcterms:created xsi:type="dcterms:W3CDTF">2021-10-23T07:50:00Z</dcterms:created>
  <dcterms:modified xsi:type="dcterms:W3CDTF">2022-02-23T13:19:00Z</dcterms:modified>
</cp:coreProperties>
</file>